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CB" w:rsidRDefault="005E11EF">
      <w:pPr>
        <w:pStyle w:val="3"/>
        <w:framePr w:w="10709" w:h="3227" w:hRule="exact" w:wrap="around" w:vAnchor="page" w:hAnchor="page" w:x="682" w:y="1728"/>
        <w:shd w:val="clear" w:color="auto" w:fill="auto"/>
        <w:ind w:left="280" w:firstLine="0"/>
      </w:pPr>
      <w:r>
        <w:t>МИНИСТЕРСТВО ЭНЕРГЕТИКИ РОССИЙСКОЙ ФЕДЕРАЦИИ</w:t>
      </w:r>
    </w:p>
    <w:p w:rsidR="00FD62AD" w:rsidRPr="00FD62AD" w:rsidRDefault="005E11EF">
      <w:pPr>
        <w:pStyle w:val="3"/>
        <w:framePr w:w="10709" w:h="3227" w:hRule="exact" w:wrap="around" w:vAnchor="page" w:hAnchor="page" w:x="682" w:y="1728"/>
        <w:shd w:val="clear" w:color="auto" w:fill="auto"/>
        <w:ind w:left="280" w:firstLine="0"/>
        <w:rPr>
          <w:rStyle w:val="2"/>
          <w:color w:val="auto"/>
        </w:rPr>
      </w:pPr>
      <w:r>
        <w:t xml:space="preserve">ПРИКАЗ от 30 декабря 2013 года </w:t>
      </w:r>
      <w:r>
        <w:rPr>
          <w:lang w:val="en-US" w:eastAsia="en-US" w:bidi="en-US"/>
        </w:rPr>
        <w:t>N</w:t>
      </w:r>
      <w:r w:rsidRPr="00FD62AD">
        <w:rPr>
          <w:lang w:eastAsia="en-US" w:bidi="en-US"/>
        </w:rPr>
        <w:t xml:space="preserve"> </w:t>
      </w:r>
      <w:r>
        <w:t>961 Об утверждении</w:t>
      </w:r>
      <w:hyperlink r:id="rId7" w:history="1">
        <w:r w:rsidRPr="00FD62AD">
          <w:rPr>
            <w:rStyle w:val="a3"/>
            <w:color w:val="auto"/>
            <w:u w:val="none"/>
          </w:rPr>
          <w:t xml:space="preserve"> Правил учета газа</w:t>
        </w:r>
      </w:hyperlink>
      <w:r w:rsidRPr="00FD62AD">
        <w:rPr>
          <w:rStyle w:val="2"/>
          <w:color w:val="auto"/>
        </w:rPr>
        <w:t xml:space="preserve"> </w:t>
      </w:r>
    </w:p>
    <w:p w:rsidR="005920CB" w:rsidRDefault="005E11EF">
      <w:pPr>
        <w:pStyle w:val="3"/>
        <w:framePr w:w="10709" w:h="3227" w:hRule="exact" w:wrap="around" w:vAnchor="page" w:hAnchor="page" w:x="682" w:y="1728"/>
        <w:shd w:val="clear" w:color="auto" w:fill="auto"/>
        <w:ind w:left="280" w:firstLine="0"/>
      </w:pPr>
      <w:r>
        <w:t>(с изменениями на 26 декабря 2014 года)</w:t>
      </w:r>
    </w:p>
    <w:p w:rsidR="005920CB" w:rsidRPr="00FD62AD" w:rsidRDefault="005E11EF">
      <w:pPr>
        <w:pStyle w:val="3"/>
        <w:framePr w:w="10709" w:h="1444" w:hRule="exact" w:wrap="around" w:vAnchor="page" w:hAnchor="page" w:x="682" w:y="5472"/>
        <w:shd w:val="clear" w:color="auto" w:fill="auto"/>
        <w:spacing w:line="346" w:lineRule="exact"/>
        <w:ind w:left="20" w:firstLine="480"/>
        <w:jc w:val="both"/>
        <w:rPr>
          <w:color w:val="auto"/>
        </w:rPr>
      </w:pPr>
      <w:r w:rsidRPr="00FD62AD">
        <w:rPr>
          <w:color w:val="auto"/>
        </w:rPr>
        <w:t>Документ с изменениями, внесенными:</w:t>
      </w:r>
    </w:p>
    <w:p w:rsidR="005920CB" w:rsidRDefault="0014718A">
      <w:pPr>
        <w:pStyle w:val="3"/>
        <w:framePr w:w="10709" w:h="1444" w:hRule="exact" w:wrap="around" w:vAnchor="page" w:hAnchor="page" w:x="682" w:y="5472"/>
        <w:shd w:val="clear" w:color="auto" w:fill="auto"/>
        <w:spacing w:line="346" w:lineRule="exact"/>
        <w:ind w:left="20" w:right="300" w:firstLine="480"/>
        <w:jc w:val="both"/>
      </w:pPr>
      <w:hyperlink r:id="rId8" w:history="1">
        <w:r w:rsidR="005E11EF" w:rsidRPr="00FD62AD">
          <w:rPr>
            <w:rStyle w:val="a3"/>
            <w:color w:val="auto"/>
            <w:u w:val="none"/>
          </w:rPr>
          <w:t xml:space="preserve">приказом Минэнерго России от 26 декабря 2014 года </w:t>
        </w:r>
        <w:r w:rsidR="005E11EF" w:rsidRPr="00FD62AD">
          <w:rPr>
            <w:rStyle w:val="a3"/>
            <w:color w:val="auto"/>
            <w:u w:val="none"/>
            <w:lang w:val="en-US" w:eastAsia="en-US" w:bidi="en-US"/>
          </w:rPr>
          <w:t>N</w:t>
        </w:r>
        <w:r w:rsidR="005E11EF" w:rsidRPr="00FD62AD">
          <w:rPr>
            <w:rStyle w:val="a3"/>
            <w:color w:val="auto"/>
            <w:u w:val="none"/>
            <w:lang w:eastAsia="en-US" w:bidi="en-US"/>
          </w:rPr>
          <w:t xml:space="preserve"> </w:t>
        </w:r>
        <w:r w:rsidR="005E11EF" w:rsidRPr="00FD62AD">
          <w:rPr>
            <w:rStyle w:val="a3"/>
            <w:color w:val="auto"/>
            <w:u w:val="none"/>
          </w:rPr>
          <w:t xml:space="preserve">997 </w:t>
        </w:r>
      </w:hyperlink>
      <w:r w:rsidR="005E11EF" w:rsidRPr="00FD62AD">
        <w:rPr>
          <w:color w:val="auto"/>
        </w:rPr>
        <w:t xml:space="preserve">(Официальный </w:t>
      </w:r>
      <w:r w:rsidR="005E11EF">
        <w:t xml:space="preserve">интернет-портал правовой информации </w:t>
      </w:r>
      <w:hyperlink r:id="rId9" w:history="1">
        <w:r w:rsidR="005E11EF">
          <w:rPr>
            <w:rStyle w:val="a3"/>
            <w:lang w:val="en-US" w:eastAsia="en-US" w:bidi="en-US"/>
          </w:rPr>
          <w:t>www</w:t>
        </w:r>
        <w:r w:rsidR="005E11EF" w:rsidRPr="00FD62AD">
          <w:rPr>
            <w:rStyle w:val="a3"/>
            <w:lang w:eastAsia="en-US" w:bidi="en-US"/>
          </w:rPr>
          <w:t>.</w:t>
        </w:r>
        <w:r w:rsidR="005E11EF">
          <w:rPr>
            <w:rStyle w:val="a3"/>
            <w:lang w:val="en-US" w:eastAsia="en-US" w:bidi="en-US"/>
          </w:rPr>
          <w:t>pravo</w:t>
        </w:r>
        <w:r w:rsidR="005E11EF" w:rsidRPr="00FD62AD">
          <w:rPr>
            <w:rStyle w:val="a3"/>
            <w:lang w:eastAsia="en-US" w:bidi="en-US"/>
          </w:rPr>
          <w:t>.</w:t>
        </w:r>
        <w:r w:rsidR="005E11EF">
          <w:rPr>
            <w:rStyle w:val="a3"/>
            <w:lang w:val="en-US" w:eastAsia="en-US" w:bidi="en-US"/>
          </w:rPr>
          <w:t>gov</w:t>
        </w:r>
        <w:r w:rsidR="005E11EF" w:rsidRPr="00FD62AD">
          <w:rPr>
            <w:rStyle w:val="a3"/>
            <w:lang w:eastAsia="en-US" w:bidi="en-US"/>
          </w:rPr>
          <w:t>.</w:t>
        </w:r>
        <w:r w:rsidR="005E11EF">
          <w:rPr>
            <w:rStyle w:val="a3"/>
            <w:lang w:val="en-US" w:eastAsia="en-US" w:bidi="en-US"/>
          </w:rPr>
          <w:t>ru</w:t>
        </w:r>
      </w:hyperlink>
      <w:r w:rsidR="005E11EF" w:rsidRPr="00FD62AD">
        <w:rPr>
          <w:lang w:eastAsia="en-US" w:bidi="en-US"/>
        </w:rPr>
        <w:t xml:space="preserve">, </w:t>
      </w:r>
      <w:r w:rsidR="005E11EF">
        <w:t xml:space="preserve">27.02.2015,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>0001201502270010).</w:t>
      </w:r>
    </w:p>
    <w:p w:rsidR="005920CB" w:rsidRDefault="0014718A">
      <w:pPr>
        <w:pStyle w:val="a6"/>
        <w:framePr w:w="10493" w:h="3489" w:hRule="exact" w:wrap="around" w:vAnchor="page" w:hAnchor="page" w:x="653" w:y="7834"/>
        <w:shd w:val="clear" w:color="auto" w:fill="auto"/>
        <w:ind w:left="20" w:right="280" w:firstLine="480"/>
      </w:pPr>
      <w:hyperlink r:id="rId10" w:history="1">
        <w:r w:rsidR="005E11EF" w:rsidRPr="00FD62AD">
          <w:rPr>
            <w:rStyle w:val="a3"/>
            <w:color w:val="auto"/>
            <w:u w:val="none"/>
          </w:rPr>
          <w:t>В соответствии с пунктом 4.2.9 Положения о Министерстве энергетики</w:t>
        </w:r>
      </w:hyperlink>
      <w:r w:rsidR="005E11EF" w:rsidRPr="00FD62AD">
        <w:rPr>
          <w:rStyle w:val="a8"/>
          <w:color w:val="auto"/>
        </w:rPr>
        <w:t xml:space="preserve"> </w:t>
      </w:r>
      <w:hyperlink r:id="rId11" w:history="1">
        <w:r w:rsidR="005E11EF" w:rsidRPr="00FD62AD">
          <w:rPr>
            <w:rStyle w:val="a3"/>
            <w:color w:val="auto"/>
            <w:u w:val="none"/>
          </w:rPr>
          <w:t>Российской Федерации, утвержденного постановлением Правительства</w:t>
        </w:r>
      </w:hyperlink>
      <w:r w:rsidR="005E11EF" w:rsidRPr="00FD62AD">
        <w:rPr>
          <w:rStyle w:val="a8"/>
          <w:color w:val="auto"/>
        </w:rPr>
        <w:t xml:space="preserve"> </w:t>
      </w:r>
      <w:r w:rsidR="005E11EF" w:rsidRPr="00FD62AD">
        <w:rPr>
          <w:rStyle w:val="a7"/>
          <w:color w:val="auto"/>
          <w:u w:val="none"/>
        </w:rPr>
        <w:t xml:space="preserve">Российской Федерации от 28 мая 2008 года </w:t>
      </w:r>
      <w:r w:rsidR="005E11EF" w:rsidRPr="00FD62AD">
        <w:rPr>
          <w:rStyle w:val="a7"/>
          <w:color w:val="auto"/>
          <w:u w:val="none"/>
          <w:lang w:val="en-US" w:eastAsia="en-US" w:bidi="en-US"/>
        </w:rPr>
        <w:t>N</w:t>
      </w:r>
      <w:r w:rsidR="005E11EF" w:rsidRPr="00FD62AD">
        <w:rPr>
          <w:rStyle w:val="a7"/>
          <w:color w:val="auto"/>
          <w:u w:val="none"/>
          <w:lang w:eastAsia="en-US" w:bidi="en-US"/>
        </w:rPr>
        <w:t xml:space="preserve"> </w:t>
      </w:r>
      <w:r w:rsidR="005E11EF" w:rsidRPr="00FD62AD">
        <w:rPr>
          <w:rStyle w:val="a7"/>
          <w:color w:val="auto"/>
          <w:u w:val="none"/>
        </w:rPr>
        <w:t>400</w:t>
      </w:r>
      <w:r w:rsidR="005E11EF" w:rsidRPr="00FD62AD">
        <w:rPr>
          <w:rStyle w:val="a8"/>
          <w:color w:val="auto"/>
        </w:rPr>
        <w:t xml:space="preserve"> </w:t>
      </w:r>
      <w:r w:rsidR="005E11EF" w:rsidRPr="00FD62AD">
        <w:rPr>
          <w:color w:val="auto"/>
        </w:rPr>
        <w:t xml:space="preserve">(Собрание законодательства Российской </w:t>
      </w:r>
      <w:r w:rsidR="005E11EF">
        <w:t xml:space="preserve">Федерации, 2008,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22, ст.2577;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42, ст.4825;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46, ст.5337; 2009,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3, ст.378;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6, ст.738;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33, ст.4088;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52 (ч.Н), ст.6586; 2010,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9, ст.960;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26, ст.3350;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31, ст.4251;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47, ст.6128; 2011,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6, ст.888;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14, ст.1935; 2012,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11, ст.1293;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15, ст.1779,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31, ст.4386;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37, ст.5001;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40, ст.5449; 2013,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17, ст.2171;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29, ст.3970;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33, ст.4386;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35, ст.4525;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44, ст.5752;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>45, ст.5822), приказываю:</w:t>
      </w:r>
    </w:p>
    <w:p w:rsidR="005920CB" w:rsidRDefault="005E11EF">
      <w:pPr>
        <w:pStyle w:val="a6"/>
        <w:framePr w:w="10493" w:h="1975" w:hRule="exact" w:wrap="around" w:vAnchor="page" w:hAnchor="page" w:x="653" w:y="11677"/>
        <w:shd w:val="clear" w:color="auto" w:fill="auto"/>
        <w:spacing w:after="243" w:line="260" w:lineRule="exact"/>
        <w:ind w:left="20"/>
      </w:pPr>
      <w:r>
        <w:t>1. Утвердить прилагаемые</w:t>
      </w:r>
      <w:hyperlink r:id="rId12" w:history="1">
        <w:r w:rsidRPr="00FD62AD">
          <w:rPr>
            <w:rStyle w:val="a3"/>
            <w:color w:val="auto"/>
            <w:u w:val="none"/>
          </w:rPr>
          <w:t xml:space="preserve"> Правила учета газа</w:t>
        </w:r>
      </w:hyperlink>
      <w:r w:rsidRPr="00FD62AD">
        <w:rPr>
          <w:color w:val="auto"/>
        </w:rPr>
        <w:t>.</w:t>
      </w:r>
    </w:p>
    <w:p w:rsidR="005920CB" w:rsidRDefault="005E11EF">
      <w:pPr>
        <w:pStyle w:val="a6"/>
        <w:framePr w:w="10493" w:h="1975" w:hRule="exact" w:wrap="around" w:vAnchor="page" w:hAnchor="page" w:x="653" w:y="11677"/>
        <w:numPr>
          <w:ilvl w:val="0"/>
          <w:numId w:val="1"/>
        </w:numPr>
        <w:shd w:val="clear" w:color="auto" w:fill="auto"/>
        <w:ind w:left="20" w:right="280"/>
      </w:pPr>
      <w:r>
        <w:t xml:space="preserve"> Признать утратившими силу</w:t>
      </w:r>
      <w:hyperlink r:id="rId13" w:history="1">
        <w:r w:rsidRPr="00FD62AD">
          <w:rPr>
            <w:rStyle w:val="a3"/>
            <w:color w:val="auto"/>
            <w:u w:val="none"/>
          </w:rPr>
          <w:t xml:space="preserve"> Правила учета газа</w:t>
        </w:r>
      </w:hyperlink>
      <w:r w:rsidRPr="00FD62AD">
        <w:rPr>
          <w:color w:val="auto"/>
        </w:rPr>
        <w:t>,</w:t>
      </w:r>
      <w:r>
        <w:t xml:space="preserve"> утвержденные заместителем Министра топлива и энергетики Российской Федерации В.В.Бушуевым 14 октября 1996 года (зарегистрированы Минюстом России 15 ноября 1996 года, регистрационный </w:t>
      </w:r>
      <w:r>
        <w:rPr>
          <w:lang w:val="en-US" w:eastAsia="en-US" w:bidi="en-US"/>
        </w:rPr>
        <w:t>N</w:t>
      </w:r>
      <w:r w:rsidRPr="00FD62AD">
        <w:rPr>
          <w:lang w:eastAsia="en-US" w:bidi="en-US"/>
        </w:rPr>
        <w:t xml:space="preserve"> </w:t>
      </w:r>
      <w:r>
        <w:t>1198).</w:t>
      </w:r>
    </w:p>
    <w:p w:rsidR="005920CB" w:rsidRDefault="005E11EF" w:rsidP="00FD62AD">
      <w:pPr>
        <w:pStyle w:val="a6"/>
        <w:framePr w:w="2071" w:h="811" w:hRule="exact" w:wrap="around" w:vAnchor="page" w:hAnchor="page" w:x="8761" w:y="13996"/>
        <w:shd w:val="clear" w:color="auto" w:fill="auto"/>
        <w:spacing w:after="6" w:line="260" w:lineRule="exact"/>
        <w:ind w:right="280"/>
        <w:jc w:val="right"/>
      </w:pPr>
      <w:r>
        <w:t>Министр</w:t>
      </w:r>
    </w:p>
    <w:p w:rsidR="005920CB" w:rsidRDefault="005E11EF" w:rsidP="00FD62AD">
      <w:pPr>
        <w:pStyle w:val="a6"/>
        <w:framePr w:w="2071" w:h="811" w:hRule="exact" w:wrap="around" w:vAnchor="page" w:hAnchor="page" w:x="8761" w:y="13996"/>
        <w:shd w:val="clear" w:color="auto" w:fill="auto"/>
        <w:spacing w:line="260" w:lineRule="exact"/>
        <w:ind w:right="280"/>
        <w:jc w:val="right"/>
      </w:pPr>
      <w:r>
        <w:t>А.Новак</w: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0CB" w:rsidRDefault="005920CB">
      <w:pPr>
        <w:rPr>
          <w:sz w:val="2"/>
          <w:szCs w:val="2"/>
        </w:rPr>
      </w:pPr>
    </w:p>
    <w:p w:rsidR="005920CB" w:rsidRDefault="005E11EF">
      <w:pPr>
        <w:pStyle w:val="3"/>
        <w:framePr w:w="10454" w:h="2668" w:hRule="exact" w:wrap="around" w:vAnchor="page" w:hAnchor="page" w:x="809" w:y="899"/>
        <w:shd w:val="clear" w:color="auto" w:fill="auto"/>
        <w:spacing w:after="417" w:line="341" w:lineRule="exact"/>
        <w:ind w:left="20" w:right="7040" w:firstLine="0"/>
        <w:jc w:val="left"/>
      </w:pPr>
      <w:r>
        <w:t xml:space="preserve">Зарегистрировано в Министерстве юстиции Российской Федерации 30 апреля 2014 года, регистрационный </w:t>
      </w:r>
      <w:r>
        <w:rPr>
          <w:lang w:val="en-US" w:eastAsia="en-US" w:bidi="en-US"/>
        </w:rPr>
        <w:t>N</w:t>
      </w:r>
      <w:r w:rsidRPr="00FD62AD">
        <w:rPr>
          <w:lang w:eastAsia="en-US" w:bidi="en-US"/>
        </w:rPr>
        <w:t xml:space="preserve"> </w:t>
      </w:r>
      <w:r>
        <w:t>32168</w:t>
      </w:r>
    </w:p>
    <w:p w:rsidR="005920CB" w:rsidRDefault="005E11EF">
      <w:pPr>
        <w:pStyle w:val="11"/>
        <w:framePr w:w="10454" w:h="2668" w:hRule="exact" w:wrap="around" w:vAnchor="page" w:hAnchor="page" w:x="809" w:y="899"/>
        <w:shd w:val="clear" w:color="auto" w:fill="auto"/>
        <w:spacing w:before="0" w:after="0" w:line="420" w:lineRule="exact"/>
        <w:ind w:left="20"/>
      </w:pPr>
      <w:bookmarkStart w:id="0" w:name="bookmark0"/>
      <w:r>
        <w:t>Правила учета газа</w:t>
      </w:r>
      <w:bookmarkEnd w:id="0"/>
    </w:p>
    <w:p w:rsidR="005920CB" w:rsidRDefault="005E11EF" w:rsidP="008A319D">
      <w:pPr>
        <w:pStyle w:val="3"/>
        <w:framePr w:w="10454" w:h="3241" w:hRule="exact" w:wrap="around" w:vAnchor="page" w:hAnchor="page" w:x="809" w:y="4585"/>
        <w:shd w:val="clear" w:color="auto" w:fill="auto"/>
        <w:spacing w:after="441" w:line="260" w:lineRule="exact"/>
        <w:ind w:firstLine="0"/>
      </w:pPr>
      <w:r>
        <w:t>(с изменениями на 26 декабря 2014 года)</w:t>
      </w:r>
    </w:p>
    <w:p w:rsidR="005920CB" w:rsidRDefault="005E11EF" w:rsidP="008A319D">
      <w:pPr>
        <w:pStyle w:val="21"/>
        <w:framePr w:w="10454" w:h="3241" w:hRule="exact" w:wrap="around" w:vAnchor="page" w:hAnchor="page" w:x="809" w:y="4585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356" w:line="320" w:lineRule="exact"/>
        <w:ind w:left="20"/>
      </w:pPr>
      <w:bookmarkStart w:id="1" w:name="bookmark1"/>
      <w:r>
        <w:t>Общие положения</w:t>
      </w:r>
      <w:bookmarkEnd w:id="1"/>
    </w:p>
    <w:p w:rsidR="005920CB" w:rsidRDefault="005E11EF" w:rsidP="008A319D">
      <w:pPr>
        <w:pStyle w:val="3"/>
        <w:framePr w:w="10454" w:h="3241" w:hRule="exact" w:wrap="around" w:vAnchor="page" w:hAnchor="page" w:x="809" w:y="4585"/>
        <w:numPr>
          <w:ilvl w:val="0"/>
          <w:numId w:val="3"/>
        </w:numPr>
        <w:shd w:val="clear" w:color="auto" w:fill="auto"/>
        <w:tabs>
          <w:tab w:val="left" w:pos="653"/>
        </w:tabs>
        <w:spacing w:line="240" w:lineRule="auto"/>
        <w:ind w:firstLine="0"/>
        <w:jc w:val="both"/>
      </w:pPr>
      <w:r>
        <w:t>Настоящие Правила устанавливают порядок учета количества (объема) добытого, транспортируемого, перерабатываемого, хранимого и потребляемого природного газа, нефтяного (попутного) газа, отбензиненного сухого газа, газа из газоконденсатных месторождений, добываемого и собираемого газо- и нефтеперерабатывающими организациями, и газа, вырабатываемого газо- и нефтеперерабатывающими организациями (далее -</w:t>
      </w:r>
      <w:r w:rsidR="004F001F">
        <w:t xml:space="preserve"> </w:t>
      </w:r>
      <w:r>
        <w:t>газ)</w:t>
      </w:r>
      <w:r w:rsidRPr="004F001F">
        <w:rPr>
          <w:vertAlign w:val="superscript"/>
        </w:rPr>
        <w:t>1</w:t>
      </w:r>
      <w:r>
        <w:t>.</w:t>
      </w:r>
    </w:p>
    <w:p w:rsidR="005920CB" w:rsidRDefault="0014718A" w:rsidP="008A319D">
      <w:pPr>
        <w:pStyle w:val="a6"/>
        <w:framePr w:w="10507" w:h="5641" w:hRule="exact" w:wrap="around" w:vAnchor="page" w:hAnchor="page" w:x="781" w:y="8401"/>
        <w:shd w:val="clear" w:color="auto" w:fill="auto"/>
        <w:spacing w:after="236" w:line="341" w:lineRule="exact"/>
        <w:ind w:left="20" w:right="20" w:firstLine="500"/>
      </w:pPr>
      <w:hyperlink r:id="rId14" w:history="1">
        <w:r w:rsidR="008A319D">
          <w:rPr>
            <w:color w:val="auto"/>
            <w:vertAlign w:val="superscript"/>
          </w:rPr>
          <w:t xml:space="preserve">1 </w:t>
        </w:r>
        <w:r w:rsidR="005E11EF" w:rsidRPr="008A319D">
          <w:rPr>
            <w:rStyle w:val="a3"/>
            <w:color w:val="auto"/>
            <w:u w:val="none"/>
          </w:rPr>
          <w:t>Федеральный</w:t>
        </w:r>
        <w:r w:rsidR="005E11EF" w:rsidRPr="00FD62AD">
          <w:rPr>
            <w:rStyle w:val="a3"/>
            <w:color w:val="auto"/>
            <w:u w:val="none"/>
          </w:rPr>
          <w:t xml:space="preserve"> закон от 31.03.99 </w:t>
        </w:r>
        <w:r w:rsidR="005E11EF" w:rsidRPr="00FD62AD">
          <w:rPr>
            <w:rStyle w:val="a3"/>
            <w:color w:val="auto"/>
            <w:u w:val="none"/>
            <w:lang w:val="en-US" w:eastAsia="en-US" w:bidi="en-US"/>
          </w:rPr>
          <w:t>N</w:t>
        </w:r>
        <w:r w:rsidR="005E11EF" w:rsidRPr="00FD62AD">
          <w:rPr>
            <w:rStyle w:val="a3"/>
            <w:color w:val="auto"/>
            <w:u w:val="none"/>
            <w:lang w:eastAsia="en-US" w:bidi="en-US"/>
          </w:rPr>
          <w:t xml:space="preserve"> </w:t>
        </w:r>
        <w:r w:rsidR="005E11EF" w:rsidRPr="00FD62AD">
          <w:rPr>
            <w:rStyle w:val="a3"/>
            <w:color w:val="auto"/>
            <w:u w:val="none"/>
          </w:rPr>
          <w:t>69-ФЗ "О газоснабжении в Российской</w:t>
        </w:r>
      </w:hyperlink>
      <w:r w:rsidR="005E11EF" w:rsidRPr="00FD62AD">
        <w:rPr>
          <w:rStyle w:val="a8"/>
          <w:color w:val="auto"/>
        </w:rPr>
        <w:t xml:space="preserve"> </w:t>
      </w:r>
      <w:r w:rsidR="005E11EF" w:rsidRPr="00FD62AD">
        <w:rPr>
          <w:rStyle w:val="a7"/>
          <w:color w:val="auto"/>
          <w:u w:val="none"/>
        </w:rPr>
        <w:t>Федерации"</w:t>
      </w:r>
      <w:r w:rsidR="005E11EF" w:rsidRPr="00FD62AD">
        <w:rPr>
          <w:rStyle w:val="a8"/>
          <w:color w:val="auto"/>
        </w:rPr>
        <w:t xml:space="preserve"> </w:t>
      </w:r>
      <w:r w:rsidR="005E11EF" w:rsidRPr="00FD62AD">
        <w:rPr>
          <w:color w:val="auto"/>
        </w:rPr>
        <w:t xml:space="preserve">(Собрание законодательства Российской Федерации, 1999, </w:t>
      </w:r>
      <w:r w:rsidR="005E11EF" w:rsidRPr="00FD62AD">
        <w:rPr>
          <w:color w:val="auto"/>
          <w:lang w:val="en-US" w:eastAsia="en-US" w:bidi="en-US"/>
        </w:rPr>
        <w:t>N</w:t>
      </w:r>
      <w:r w:rsidR="005E11EF" w:rsidRPr="00FD62AD">
        <w:rPr>
          <w:color w:val="auto"/>
          <w:lang w:eastAsia="en-US" w:bidi="en-US"/>
        </w:rPr>
        <w:t xml:space="preserve"> </w:t>
      </w:r>
      <w:r w:rsidR="005E11EF" w:rsidRPr="00FD62AD">
        <w:rPr>
          <w:color w:val="auto"/>
        </w:rPr>
        <w:t xml:space="preserve">14, ст.1667; </w:t>
      </w:r>
      <w:r w:rsidR="005E11EF">
        <w:t xml:space="preserve">2005,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52 (1 ч.), ст.5595; 2006,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52 (ч.1), ст.5498; 2008,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29 (ч.1), ст.3420; 2009,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1, ст.21; 2011,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30 (ч.1), ст.4596; 2012,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 xml:space="preserve">50 (ч.5), ст.6964; </w:t>
      </w:r>
      <w:r w:rsidR="005E11EF">
        <w:rPr>
          <w:lang w:val="en-US" w:eastAsia="en-US" w:bidi="en-US"/>
        </w:rPr>
        <w:t>N</w:t>
      </w:r>
      <w:r w:rsidR="005E11EF" w:rsidRPr="00FD62AD">
        <w:rPr>
          <w:lang w:eastAsia="en-US" w:bidi="en-US"/>
        </w:rPr>
        <w:t xml:space="preserve"> </w:t>
      </w:r>
      <w:r w:rsidR="005E11EF">
        <w:t>53 (ч.1), ст.7648).</w:t>
      </w:r>
    </w:p>
    <w:p w:rsidR="005920CB" w:rsidRDefault="005E11EF" w:rsidP="008A319D">
      <w:pPr>
        <w:pStyle w:val="a6"/>
        <w:framePr w:w="10507" w:h="5641" w:hRule="exact" w:wrap="around" w:vAnchor="page" w:hAnchor="page" w:x="781" w:y="8401"/>
        <w:numPr>
          <w:ilvl w:val="0"/>
          <w:numId w:val="4"/>
        </w:numPr>
        <w:shd w:val="clear" w:color="auto" w:fill="auto"/>
        <w:spacing w:after="240"/>
        <w:ind w:left="20" w:right="20"/>
      </w:pPr>
      <w:r>
        <w:t xml:space="preserve"> При проведении учета газа осуществляется упорядоченный сбор, регистрация и обобщение информации о количественных и (или) о количественных и качественных их показателях в натуральном выражении, о наличии и движении путем документального оформления всех операций, связанных с добычей, транспортировкой, переработкой, хранением и потреблением.</w:t>
      </w:r>
    </w:p>
    <w:p w:rsidR="005920CB" w:rsidRDefault="005E11EF" w:rsidP="008A319D">
      <w:pPr>
        <w:pStyle w:val="a6"/>
        <w:framePr w:w="10507" w:h="5641" w:hRule="exact" w:wrap="around" w:vAnchor="page" w:hAnchor="page" w:x="781" w:y="8401"/>
        <w:numPr>
          <w:ilvl w:val="0"/>
          <w:numId w:val="4"/>
        </w:numPr>
        <w:shd w:val="clear" w:color="auto" w:fill="auto"/>
        <w:ind w:left="20" w:right="20"/>
      </w:pPr>
      <w:r>
        <w:t xml:space="preserve"> Последовательно выполняемые действия по сбору, накоплению и составлению информации об учете газа и ее отражению в первичных учетных документах должны предусматривать совокупность операций, выполняемых для определения количественных значений объемов газа и (или) их количественных и качественных показателей, регистрацию, а при необходимости расчет его количественных и (или) количественных и качественных показателей.</w: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A319D" w:rsidRDefault="008A319D" w:rsidP="00B3463A">
      <w:pPr>
        <w:pStyle w:val="3"/>
        <w:framePr w:w="10450" w:h="8866" w:hRule="exact" w:wrap="around" w:vAnchor="page" w:hAnchor="page" w:x="676" w:y="1441"/>
        <w:numPr>
          <w:ilvl w:val="1"/>
          <w:numId w:val="3"/>
        </w:numPr>
        <w:shd w:val="clear" w:color="auto" w:fill="auto"/>
        <w:spacing w:after="240" w:line="346" w:lineRule="exact"/>
        <w:ind w:left="20" w:right="20" w:firstLine="0"/>
        <w:jc w:val="both"/>
      </w:pPr>
      <w:r>
        <w:lastRenderedPageBreak/>
        <w:t xml:space="preserve"> Правила распространяются на юридических и физических лиц, включая индивидуальных предпринимателей.</w:t>
      </w:r>
    </w:p>
    <w:p w:rsidR="008A319D" w:rsidRDefault="008A319D" w:rsidP="00B3463A">
      <w:pPr>
        <w:pStyle w:val="3"/>
        <w:framePr w:w="10450" w:h="8866" w:hRule="exact" w:wrap="around" w:vAnchor="page" w:hAnchor="page" w:x="676" w:y="1441"/>
        <w:numPr>
          <w:ilvl w:val="1"/>
          <w:numId w:val="3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Юридические лица и индивидуальные предприниматели, осуществляющие учет газа в установленном законодательством Российской Федерации порядке, обеспечивают должностным лицам государственного метрологического надзора доступ к средствам измерений и (или) техническим системам и устройствам с измерительными функциями.</w:t>
      </w:r>
    </w:p>
    <w:p w:rsidR="008A319D" w:rsidRDefault="008A319D" w:rsidP="00B3463A">
      <w:pPr>
        <w:pStyle w:val="3"/>
        <w:framePr w:w="10450" w:h="8866" w:hRule="exact" w:wrap="around" w:vAnchor="page" w:hAnchor="page" w:x="676" w:y="1441"/>
        <w:numPr>
          <w:ilvl w:val="1"/>
          <w:numId w:val="3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Средства измерений и (или) технические системы и устройства с измерительными функциями, применяемые для учета газа в сферах государственного регулирования, должны отвечать требованиям законодательства Российской Федерации об обеспечении единства измерений.</w:t>
      </w:r>
    </w:p>
    <w:p w:rsidR="008A319D" w:rsidRDefault="008A319D" w:rsidP="00B3463A">
      <w:pPr>
        <w:pStyle w:val="3"/>
        <w:framePr w:w="10450" w:h="8866" w:hRule="exact" w:wrap="around" w:vAnchor="page" w:hAnchor="page" w:x="676" w:y="1441"/>
        <w:numPr>
          <w:ilvl w:val="1"/>
          <w:numId w:val="3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Измерения объемов газа, в том числе показатели точности измерений объемов газа, определяются в соответствии с законодательством Российской Федерации об обеспечении единства измерений.</w:t>
      </w:r>
    </w:p>
    <w:p w:rsidR="008A319D" w:rsidRDefault="008A319D" w:rsidP="00B3463A">
      <w:pPr>
        <w:pStyle w:val="3"/>
        <w:framePr w:w="10450" w:h="8866" w:hRule="exact" w:wrap="around" w:vAnchor="page" w:hAnchor="page" w:x="676" w:y="1441"/>
        <w:numPr>
          <w:ilvl w:val="1"/>
          <w:numId w:val="3"/>
        </w:numPr>
        <w:shd w:val="clear" w:color="auto" w:fill="auto"/>
        <w:spacing w:after="295" w:line="346" w:lineRule="exact"/>
        <w:ind w:left="20" w:right="20" w:firstLine="0"/>
        <w:jc w:val="both"/>
      </w:pPr>
      <w:r>
        <w:t xml:space="preserve"> Средства измерений и (или) технические системы и устройства с измерительными функциями должны быть защищены от несанкционированного вмешательства.</w:t>
      </w:r>
    </w:p>
    <w:p w:rsidR="008A319D" w:rsidRDefault="008A319D" w:rsidP="00B3463A">
      <w:pPr>
        <w:pStyle w:val="21"/>
        <w:framePr w:w="10450" w:h="8866" w:hRule="exact" w:wrap="around" w:vAnchor="page" w:hAnchor="page" w:x="676" w:y="1441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494" w:line="427" w:lineRule="exact"/>
        <w:ind w:left="20" w:right="2060"/>
        <w:jc w:val="left"/>
      </w:pPr>
      <w:bookmarkStart w:id="2" w:name="bookmark2"/>
      <w:r>
        <w:t>Учет количественных и (или) качественных показателей газа</w:t>
      </w:r>
      <w:bookmarkEnd w:id="2"/>
    </w:p>
    <w:p w:rsidR="008A319D" w:rsidRDefault="008A319D" w:rsidP="00B3463A">
      <w:pPr>
        <w:pStyle w:val="3"/>
        <w:framePr w:w="10450" w:h="8866" w:hRule="exact" w:wrap="around" w:vAnchor="page" w:hAnchor="page" w:x="676" w:y="1441"/>
        <w:numPr>
          <w:ilvl w:val="0"/>
          <w:numId w:val="5"/>
        </w:numPr>
        <w:shd w:val="clear" w:color="auto" w:fill="auto"/>
        <w:tabs>
          <w:tab w:val="left" w:pos="593"/>
        </w:tabs>
        <w:spacing w:line="240" w:lineRule="auto"/>
        <w:ind w:firstLine="0"/>
        <w:jc w:val="both"/>
      </w:pPr>
      <w:r>
        <w:t>Целями учета являются</w:t>
      </w:r>
      <w:r>
        <w:rPr>
          <w:vertAlign w:val="superscript"/>
        </w:rPr>
        <w:t>2</w:t>
      </w:r>
      <w:r>
        <w:t>:</w:t>
      </w:r>
    </w:p>
    <w:p w:rsidR="008A319D" w:rsidRDefault="0014718A" w:rsidP="00B3463A">
      <w:pPr>
        <w:pStyle w:val="a6"/>
        <w:framePr w:w="10493" w:h="4456" w:hRule="exact" w:wrap="around" w:vAnchor="page" w:hAnchor="page" w:x="631" w:y="10591"/>
        <w:shd w:val="clear" w:color="auto" w:fill="auto"/>
        <w:ind w:right="20" w:firstLine="500"/>
        <w:jc w:val="left"/>
      </w:pPr>
      <w:hyperlink r:id="rId15" w:history="1">
        <w:r w:rsidR="008A319D" w:rsidRPr="008A319D">
          <w:rPr>
            <w:rStyle w:val="a3"/>
            <w:color w:val="auto"/>
            <w:u w:val="none"/>
            <w:vertAlign w:val="superscript"/>
          </w:rPr>
          <w:t>2</w:t>
        </w:r>
        <w:r w:rsidR="008A319D">
          <w:rPr>
            <w:rStyle w:val="a3"/>
            <w:color w:val="auto"/>
            <w:u w:val="none"/>
            <w:vertAlign w:val="superscript"/>
          </w:rPr>
          <w:t xml:space="preserve"> </w:t>
        </w:r>
        <w:r w:rsidR="008A319D" w:rsidRPr="008A319D">
          <w:rPr>
            <w:rStyle w:val="a3"/>
            <w:color w:val="auto"/>
            <w:u w:val="none"/>
          </w:rPr>
          <w:t>Пункт</w:t>
        </w:r>
        <w:r w:rsidR="008A319D" w:rsidRPr="00FD62AD">
          <w:rPr>
            <w:rStyle w:val="a3"/>
            <w:color w:val="auto"/>
            <w:u w:val="none"/>
          </w:rPr>
          <w:t xml:space="preserve"> 42 Правил пользования газом и предоставления услуг по</w:t>
        </w:r>
      </w:hyperlink>
      <w:r w:rsidR="008A319D" w:rsidRPr="00FD62AD">
        <w:rPr>
          <w:rStyle w:val="10pt0pt1"/>
          <w:color w:val="auto"/>
        </w:rPr>
        <w:t xml:space="preserve"> </w:t>
      </w:r>
      <w:hyperlink r:id="rId16" w:history="1">
        <w:r w:rsidR="008A319D" w:rsidRPr="00FD62AD">
          <w:rPr>
            <w:rStyle w:val="a3"/>
            <w:color w:val="auto"/>
            <w:u w:val="none"/>
          </w:rPr>
          <w:t>газоснабжению в Российской Федерации, утвержденных постановлением</w:t>
        </w:r>
      </w:hyperlink>
      <w:r w:rsidR="008A319D" w:rsidRPr="00FD62AD">
        <w:rPr>
          <w:rStyle w:val="a8"/>
          <w:color w:val="auto"/>
        </w:rPr>
        <w:t xml:space="preserve"> </w:t>
      </w:r>
      <w:r w:rsidR="008A319D" w:rsidRPr="00FD62AD">
        <w:rPr>
          <w:rStyle w:val="a7"/>
          <w:color w:val="auto"/>
          <w:u w:val="none"/>
        </w:rPr>
        <w:t xml:space="preserve">Правительства Российской Федерации от 17.05.2002 </w:t>
      </w:r>
      <w:r w:rsidR="008A319D" w:rsidRPr="00FD62AD">
        <w:rPr>
          <w:rStyle w:val="a7"/>
          <w:color w:val="auto"/>
          <w:u w:val="none"/>
          <w:lang w:val="en-US" w:eastAsia="en-US" w:bidi="en-US"/>
        </w:rPr>
        <w:t>N</w:t>
      </w:r>
      <w:r w:rsidR="008A319D" w:rsidRPr="00FD62AD">
        <w:rPr>
          <w:rStyle w:val="a7"/>
          <w:color w:val="auto"/>
          <w:u w:val="none"/>
          <w:lang w:eastAsia="en-US" w:bidi="en-US"/>
        </w:rPr>
        <w:t xml:space="preserve"> </w:t>
      </w:r>
      <w:r w:rsidR="008A319D" w:rsidRPr="00FD62AD">
        <w:rPr>
          <w:rStyle w:val="a7"/>
          <w:color w:val="auto"/>
          <w:u w:val="none"/>
        </w:rPr>
        <w:t>317</w:t>
      </w:r>
      <w:r w:rsidR="008A319D" w:rsidRPr="00FD62AD">
        <w:rPr>
          <w:rStyle w:val="a8"/>
          <w:color w:val="auto"/>
        </w:rPr>
        <w:t xml:space="preserve"> </w:t>
      </w:r>
      <w:r w:rsidR="008A319D" w:rsidRPr="00FD62AD">
        <w:rPr>
          <w:color w:val="auto"/>
        </w:rPr>
        <w:t>(Собрание законодательства Российск</w:t>
      </w:r>
      <w:r w:rsidR="008A319D">
        <w:t xml:space="preserve">ой Федерации, 2002, </w:t>
      </w:r>
      <w:r w:rsidR="008A319D">
        <w:rPr>
          <w:lang w:val="en-US" w:eastAsia="en-US" w:bidi="en-US"/>
        </w:rPr>
        <w:t>N</w:t>
      </w:r>
      <w:r w:rsidR="008A319D" w:rsidRPr="00FD62AD">
        <w:rPr>
          <w:lang w:eastAsia="en-US" w:bidi="en-US"/>
        </w:rPr>
        <w:t xml:space="preserve"> </w:t>
      </w:r>
      <w:r w:rsidR="008A319D">
        <w:t>20, ст.1870).</w:t>
      </w:r>
    </w:p>
    <w:p w:rsidR="008A319D" w:rsidRDefault="008A319D" w:rsidP="00B3463A">
      <w:pPr>
        <w:pStyle w:val="a6"/>
        <w:framePr w:w="10493" w:h="4456" w:hRule="exact" w:wrap="around" w:vAnchor="page" w:hAnchor="page" w:x="631" w:y="10591"/>
        <w:shd w:val="clear" w:color="auto" w:fill="auto"/>
        <w:spacing w:line="240" w:lineRule="auto"/>
        <w:ind w:left="567" w:hanging="67"/>
      </w:pPr>
      <w:r>
        <w:t xml:space="preserve">осуществление финансовых расчетов при газоснабжении; </w:t>
      </w:r>
    </w:p>
    <w:p w:rsidR="008A319D" w:rsidRDefault="008A319D" w:rsidP="00B3463A">
      <w:pPr>
        <w:pStyle w:val="a6"/>
        <w:framePr w:w="10493" w:h="4456" w:hRule="exact" w:wrap="around" w:vAnchor="page" w:hAnchor="page" w:x="631" w:y="10591"/>
        <w:shd w:val="clear" w:color="auto" w:fill="auto"/>
        <w:spacing w:line="240" w:lineRule="auto"/>
        <w:ind w:left="500"/>
      </w:pPr>
      <w:r>
        <w:t>контроль за режимами поставки газа и контроль за потреблением газа организацией в целом, отдельным газоиспользующим оборудованием или в технологическом процессе;</w:t>
      </w:r>
    </w:p>
    <w:p w:rsidR="008A319D" w:rsidRDefault="008A319D" w:rsidP="00B3463A">
      <w:pPr>
        <w:pStyle w:val="a6"/>
        <w:framePr w:w="10493" w:h="4456" w:hRule="exact" w:wrap="around" w:vAnchor="page" w:hAnchor="page" w:x="631" w:y="10591"/>
        <w:shd w:val="clear" w:color="auto" w:fill="auto"/>
        <w:spacing w:line="240" w:lineRule="auto"/>
        <w:ind w:left="567" w:hanging="67"/>
      </w:pPr>
      <w:r>
        <w:t>контроль за использованием газа.</w:t>
      </w:r>
    </w:p>
    <w:p w:rsidR="005920CB" w:rsidRDefault="0005097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739140</wp:posOffset>
                </wp:positionV>
                <wp:extent cx="6821170" cy="6797040"/>
                <wp:effectExtent l="1905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6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09E6" id="Rectangle 2" o:spid="_x0000_s1026" style="position:absolute;margin-left:32.4pt;margin-top:58.2pt;width:537.1pt;height:535.2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AXfAIAAPw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62AD" w:rsidRDefault="005E11EF" w:rsidP="00FD62AD">
      <w:pPr>
        <w:pStyle w:val="3"/>
        <w:framePr w:w="10445" w:h="13248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567" w:right="5500" w:hanging="425"/>
        <w:jc w:val="left"/>
      </w:pPr>
      <w:r>
        <w:lastRenderedPageBreak/>
        <w:t xml:space="preserve"> При добыче учету подлежит газ: добытый;</w:t>
      </w:r>
    </w:p>
    <w:p w:rsidR="005920CB" w:rsidRDefault="00FD62AD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567" w:right="5500" w:firstLine="0"/>
        <w:jc w:val="left"/>
      </w:pPr>
      <w:r>
        <w:t>п</w:t>
      </w:r>
      <w:r w:rsidR="005E11EF">
        <w:t>оставленный потребителям;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left="567" w:firstLine="0"/>
        <w:jc w:val="both"/>
      </w:pPr>
      <w:r>
        <w:t>расходуемый на обеспечение собственных нужд газодобывающей организации, в том числе на технологические нужды, на жилищно</w:t>
      </w:r>
      <w:r>
        <w:softHyphen/>
        <w:t>коммунальные и бытовые нужды (собственные производственно</w:t>
      </w:r>
      <w:r>
        <w:softHyphen/>
        <w:t>технологические нужды)</w:t>
      </w:r>
      <w:r w:rsidR="00FD62AD">
        <w:t>,</w:t>
      </w:r>
      <w:r>
        <w:t xml:space="preserve"> (в том числе в качестве топлива); 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firstLine="567"/>
        <w:jc w:val="left"/>
      </w:pPr>
      <w:r>
        <w:t xml:space="preserve">сожженный на факельных установках; 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firstLine="567"/>
        <w:jc w:val="left"/>
      </w:pPr>
      <w:r>
        <w:t xml:space="preserve">полученный от других газодобывающих организаций; </w:t>
      </w:r>
    </w:p>
    <w:p w:rsidR="005920CB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firstLine="567"/>
        <w:jc w:val="left"/>
      </w:pPr>
      <w:r>
        <w:t>утерянный.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567" w:hanging="425"/>
        <w:jc w:val="left"/>
      </w:pPr>
      <w:r>
        <w:t xml:space="preserve"> При транспортировке учету подлежит газ: </w:t>
      </w:r>
    </w:p>
    <w:p w:rsidR="005920CB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567" w:firstLine="0"/>
        <w:jc w:val="left"/>
      </w:pPr>
      <w:r>
        <w:t>принимаемый от грузоотправителя для транспортировки; сдаваемый грузополучателю;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left="567" w:firstLine="0"/>
        <w:jc w:val="left"/>
      </w:pPr>
      <w:r>
        <w:t xml:space="preserve">передаваемый одной организацией трубопроводного транспорта другой организации трубопроводного транспорта; </w:t>
      </w:r>
    </w:p>
    <w:p w:rsidR="005920CB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left="567" w:firstLine="0"/>
        <w:jc w:val="left"/>
      </w:pPr>
      <w:r>
        <w:t>утерянный.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709" w:hanging="567"/>
        <w:jc w:val="left"/>
      </w:pPr>
      <w:r>
        <w:t xml:space="preserve"> При переработке учету подлежит газ: 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567" w:firstLine="0"/>
        <w:jc w:val="left"/>
      </w:pPr>
      <w:r>
        <w:t xml:space="preserve">поставленный на газоперерабатывающий объект; 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567" w:firstLine="0"/>
        <w:jc w:val="left"/>
      </w:pPr>
      <w:r>
        <w:t xml:space="preserve">сожженный на факельных установках; </w:t>
      </w:r>
    </w:p>
    <w:p w:rsidR="005920CB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567" w:firstLine="0"/>
        <w:jc w:val="left"/>
      </w:pPr>
      <w:r>
        <w:t>отпущенный с газоперерабатывающего объекта;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left="567" w:firstLine="0"/>
        <w:jc w:val="left"/>
      </w:pPr>
      <w:r>
        <w:t>расходуемый на обеспечение собственных нужд газоперерабатывающего объекта, в том числе на технологические нужды, на жилищно-коммунальные и бытовые нужды (собственные производственно-технологические нужды)</w:t>
      </w:r>
      <w:r w:rsidR="00FD62AD">
        <w:t>,</w:t>
      </w:r>
      <w:r>
        <w:t xml:space="preserve"> (в</w:t>
      </w:r>
      <w:r w:rsidR="00FD62AD">
        <w:t xml:space="preserve"> том числе в качестве топлива);</w:t>
      </w:r>
    </w:p>
    <w:p w:rsidR="005920CB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1" w:lineRule="exact"/>
        <w:ind w:left="709" w:hanging="142"/>
        <w:jc w:val="left"/>
      </w:pPr>
      <w:r>
        <w:t>утерянный.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482" w:hanging="482"/>
        <w:jc w:val="left"/>
      </w:pPr>
      <w:r>
        <w:t xml:space="preserve"> П</w:t>
      </w:r>
      <w:r w:rsidR="00FD62AD">
        <w:t>ри хранении учету подлежит газ:</w:t>
      </w:r>
    </w:p>
    <w:p w:rsidR="00FD62AD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482" w:firstLine="0"/>
        <w:jc w:val="left"/>
      </w:pPr>
      <w:r>
        <w:t xml:space="preserve">принимаемый в места хранения; </w:t>
      </w:r>
    </w:p>
    <w:p w:rsidR="00FD62AD" w:rsidRDefault="00FD62AD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482" w:firstLine="0"/>
        <w:jc w:val="left"/>
      </w:pPr>
      <w:r>
        <w:t>отпускаемый с мест хранения;</w:t>
      </w:r>
    </w:p>
    <w:p w:rsidR="005920CB" w:rsidRDefault="005E11E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482" w:firstLine="0"/>
        <w:jc w:val="left"/>
      </w:pPr>
      <w:r>
        <w:t>утерянный.</w:t>
      </w:r>
    </w:p>
    <w:p w:rsidR="004F001F" w:rsidRDefault="004F001F" w:rsidP="00FD62AD">
      <w:pPr>
        <w:pStyle w:val="3"/>
        <w:framePr w:w="10445" w:h="13248" w:hRule="exact" w:wrap="around" w:vAnchor="page" w:hAnchor="page" w:x="814" w:y="1152"/>
        <w:shd w:val="clear" w:color="auto" w:fill="auto"/>
        <w:spacing w:line="346" w:lineRule="exact"/>
        <w:ind w:left="482" w:firstLine="0"/>
        <w:jc w:val="left"/>
      </w:pPr>
    </w:p>
    <w:p w:rsidR="005920CB" w:rsidRDefault="005E11EF">
      <w:pPr>
        <w:pStyle w:val="3"/>
        <w:framePr w:w="10445" w:h="13248" w:hRule="exact" w:wrap="around" w:vAnchor="page" w:hAnchor="page" w:x="814" w:y="1152"/>
        <w:numPr>
          <w:ilvl w:val="0"/>
          <w:numId w:val="5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При потреблении учету подлежит газ при входе на газопотребляющий объект.</w:t>
      </w:r>
    </w:p>
    <w:p w:rsidR="005920CB" w:rsidRDefault="005E11EF">
      <w:pPr>
        <w:pStyle w:val="3"/>
        <w:framePr w:w="10445" w:h="13248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При добыче, транспортировке, переработке, хранении и потреблении газа для учета количественных значений объемов газа применяется единица измерения, определяемая учетной политикой организации.</w: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5920CB" w:rsidRDefault="005E11EF">
      <w:pPr>
        <w:pStyle w:val="3"/>
        <w:framePr w:w="10445" w:h="11313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20" w:right="20" w:firstLine="0"/>
        <w:jc w:val="both"/>
      </w:pPr>
      <w:r>
        <w:lastRenderedPageBreak/>
        <w:t xml:space="preserve"> В целях формирования достоверной информации при учете объема газа определяются:</w:t>
      </w:r>
    </w:p>
    <w:p w:rsidR="005920CB" w:rsidRDefault="005E11EF">
      <w:pPr>
        <w:pStyle w:val="3"/>
        <w:framePr w:w="10445" w:h="11313" w:hRule="exact" w:wrap="around" w:vAnchor="page" w:hAnchor="page" w:x="814" w:y="1152"/>
        <w:shd w:val="clear" w:color="auto" w:fill="auto"/>
        <w:spacing w:line="346" w:lineRule="exact"/>
        <w:ind w:left="20" w:right="20" w:firstLine="480"/>
        <w:jc w:val="both"/>
      </w:pPr>
      <w:r>
        <w:t>технологические объекты и места на технологической схеме, где производятся измерения объема газа;</w:t>
      </w:r>
    </w:p>
    <w:p w:rsidR="005920CB" w:rsidRDefault="005E11EF">
      <w:pPr>
        <w:pStyle w:val="3"/>
        <w:framePr w:w="10445" w:h="11313" w:hRule="exact" w:wrap="around" w:vAnchor="page" w:hAnchor="page" w:x="814" w:y="1152"/>
        <w:shd w:val="clear" w:color="auto" w:fill="auto"/>
        <w:spacing w:line="346" w:lineRule="exact"/>
        <w:ind w:left="20" w:firstLine="480"/>
        <w:jc w:val="both"/>
      </w:pPr>
      <w:r>
        <w:t>перечень показателей газа, подлежащих измерению;</w:t>
      </w:r>
    </w:p>
    <w:p w:rsidR="005920CB" w:rsidRDefault="005E11EF">
      <w:pPr>
        <w:pStyle w:val="3"/>
        <w:framePr w:w="10445" w:h="11313" w:hRule="exact" w:wrap="around" w:vAnchor="page" w:hAnchor="page" w:x="814" w:y="1152"/>
        <w:shd w:val="clear" w:color="auto" w:fill="auto"/>
        <w:spacing w:after="240" w:line="346" w:lineRule="exact"/>
        <w:ind w:left="20" w:right="20" w:firstLine="480"/>
        <w:jc w:val="both"/>
      </w:pPr>
      <w:r>
        <w:t>состав средств измерений и (или) технических систем и устройств с измерительными функциями и параметры измерений.</w:t>
      </w:r>
    </w:p>
    <w:p w:rsidR="005920CB" w:rsidRDefault="005E11EF">
      <w:pPr>
        <w:pStyle w:val="3"/>
        <w:framePr w:w="10445" w:h="11313" w:hRule="exact" w:wrap="around" w:vAnchor="page" w:hAnchor="page" w:x="814" w:y="1152"/>
        <w:numPr>
          <w:ilvl w:val="0"/>
          <w:numId w:val="5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Измерения объема газа выполняются по аттестованным в установленном порядке методикам (методам) измерений.</w:t>
      </w:r>
    </w:p>
    <w:p w:rsidR="005920CB" w:rsidRDefault="005E11EF">
      <w:pPr>
        <w:pStyle w:val="3"/>
        <w:framePr w:w="10445" w:h="11313" w:hRule="exact" w:wrap="around" w:vAnchor="page" w:hAnchor="page" w:x="814" w:y="1152"/>
        <w:numPr>
          <w:ilvl w:val="0"/>
          <w:numId w:val="5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При приеме-передаче газа его объем измеряется средствами измерений и (или) техническими системами и устройствами с измерительными функциями, определенными проектной документацией на объекты транспортировки, хранения и (или) потребления.</w:t>
      </w:r>
    </w:p>
    <w:p w:rsidR="005920CB" w:rsidRDefault="005E11EF">
      <w:pPr>
        <w:pStyle w:val="3"/>
        <w:framePr w:w="10445" w:h="11313" w:hRule="exact" w:wrap="around" w:vAnchor="page" w:hAnchor="page" w:x="814" w:y="1152"/>
        <w:shd w:val="clear" w:color="auto" w:fill="auto"/>
        <w:spacing w:after="236" w:line="346" w:lineRule="exact"/>
        <w:ind w:left="20" w:right="20" w:firstLine="480"/>
        <w:jc w:val="both"/>
      </w:pPr>
      <w:r>
        <w:t>При поставках газа газотранспортной организацией газораспределительной организации объем газа измеряется средствами измерений и (или) техническими системами и устройствами с измерительными функциями газотранспортной организации.</w:t>
      </w:r>
    </w:p>
    <w:p w:rsidR="005920CB" w:rsidRDefault="005E11EF">
      <w:pPr>
        <w:pStyle w:val="3"/>
        <w:framePr w:w="10445" w:h="11313" w:hRule="exact" w:wrap="around" w:vAnchor="page" w:hAnchor="page" w:x="814" w:y="1152"/>
        <w:numPr>
          <w:ilvl w:val="0"/>
          <w:numId w:val="5"/>
        </w:numPr>
        <w:shd w:val="clear" w:color="auto" w:fill="auto"/>
        <w:spacing w:after="384" w:line="350" w:lineRule="exact"/>
        <w:ind w:left="20" w:right="20" w:firstLine="0"/>
        <w:jc w:val="both"/>
      </w:pPr>
      <w:r>
        <w:t xml:space="preserve"> Количество (объемы) газа ежемесячно с начала года учитывается в форме баланса газа.</w:t>
      </w:r>
    </w:p>
    <w:p w:rsidR="005920CB" w:rsidRDefault="005E11EF">
      <w:pPr>
        <w:pStyle w:val="21"/>
        <w:framePr w:w="10445" w:h="11313" w:hRule="exact" w:wrap="around" w:vAnchor="page" w:hAnchor="page" w:x="814" w:y="1152"/>
        <w:numPr>
          <w:ilvl w:val="0"/>
          <w:numId w:val="2"/>
        </w:numPr>
        <w:shd w:val="clear" w:color="auto" w:fill="auto"/>
        <w:tabs>
          <w:tab w:val="left" w:pos="547"/>
        </w:tabs>
        <w:spacing w:before="0" w:after="291" w:line="320" w:lineRule="exact"/>
        <w:ind w:left="20"/>
      </w:pPr>
      <w:bookmarkStart w:id="4" w:name="bookmark3"/>
      <w:r>
        <w:t>Особенности учета газа</w:t>
      </w:r>
      <w:bookmarkEnd w:id="4"/>
    </w:p>
    <w:p w:rsidR="005920CB" w:rsidRDefault="005E11EF">
      <w:pPr>
        <w:pStyle w:val="3"/>
        <w:framePr w:w="10445" w:h="11313" w:hRule="exact" w:wrap="around" w:vAnchor="page" w:hAnchor="page" w:x="814" w:y="1152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Учет природного газа при добыче должен проводиться в календарном месяце, в котором проводилось его измерение.</w:t>
      </w:r>
    </w:p>
    <w:p w:rsidR="005920CB" w:rsidRPr="000679C2" w:rsidRDefault="0014718A">
      <w:pPr>
        <w:pStyle w:val="3"/>
        <w:framePr w:w="10445" w:h="11313" w:hRule="exact" w:wrap="around" w:vAnchor="page" w:hAnchor="page" w:x="814" w:y="1152"/>
        <w:shd w:val="clear" w:color="auto" w:fill="auto"/>
        <w:spacing w:after="240" w:line="346" w:lineRule="exact"/>
        <w:ind w:left="20" w:right="20" w:firstLine="480"/>
        <w:jc w:val="both"/>
        <w:rPr>
          <w:color w:val="auto"/>
        </w:rPr>
      </w:pPr>
      <w:hyperlink r:id="rId17" w:history="1">
        <w:r w:rsidR="005E11EF" w:rsidRPr="000679C2">
          <w:rPr>
            <w:rStyle w:val="a3"/>
            <w:color w:val="auto"/>
            <w:u w:val="none"/>
          </w:rPr>
          <w:t>(Пункт в редакции, введенной в действие с 10 марта 2015 года приказом</w:t>
        </w:r>
      </w:hyperlink>
      <w:r w:rsidR="005E11EF" w:rsidRPr="000679C2">
        <w:rPr>
          <w:rStyle w:val="2"/>
          <w:color w:val="auto"/>
        </w:rPr>
        <w:t xml:space="preserve"> </w:t>
      </w:r>
      <w:r w:rsidR="005E11EF" w:rsidRPr="000679C2">
        <w:rPr>
          <w:rStyle w:val="1"/>
          <w:color w:val="auto"/>
          <w:u w:val="none"/>
        </w:rPr>
        <w:t xml:space="preserve">Минэнерго России от 26 декабря 2014 года </w:t>
      </w:r>
      <w:r w:rsidR="005E11EF" w:rsidRPr="000679C2">
        <w:rPr>
          <w:rStyle w:val="1"/>
          <w:color w:val="auto"/>
          <w:u w:val="none"/>
          <w:lang w:val="en-US" w:eastAsia="en-US" w:bidi="en-US"/>
        </w:rPr>
        <w:t>N</w:t>
      </w:r>
      <w:r w:rsidR="005E11EF" w:rsidRPr="000679C2">
        <w:rPr>
          <w:rStyle w:val="1"/>
          <w:color w:val="auto"/>
          <w:u w:val="none"/>
          <w:lang w:eastAsia="en-US" w:bidi="en-US"/>
        </w:rPr>
        <w:t xml:space="preserve"> </w:t>
      </w:r>
      <w:r w:rsidR="005E11EF" w:rsidRPr="000679C2">
        <w:rPr>
          <w:rStyle w:val="1"/>
          <w:color w:val="auto"/>
          <w:u w:val="none"/>
        </w:rPr>
        <w:t>997</w:t>
      </w:r>
      <w:r w:rsidR="005E11EF" w:rsidRPr="000679C2">
        <w:rPr>
          <w:color w:val="auto"/>
        </w:rPr>
        <w:t>.</w:t>
      </w:r>
      <w:r w:rsidR="000679C2" w:rsidRPr="000679C2">
        <w:rPr>
          <w:color w:val="auto"/>
        </w:rPr>
        <w:t>)</w:t>
      </w:r>
    </w:p>
    <w:p w:rsidR="005920CB" w:rsidRDefault="005E11EF">
      <w:pPr>
        <w:pStyle w:val="3"/>
        <w:framePr w:w="10445" w:h="11313" w:hRule="exact" w:wrap="around" w:vAnchor="page" w:hAnchor="page" w:x="814" w:y="1152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Учет добытого природного газа проводится для стандартных условий независимо от теплотворной способности газа и других параметров, определяющих качественные характеристики природного газа.</w: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0CB" w:rsidRDefault="005E11EF">
      <w:pPr>
        <w:pStyle w:val="3"/>
        <w:framePr w:w="10459" w:h="14746" w:hRule="exact" w:wrap="around" w:vAnchor="page" w:hAnchor="page" w:x="807" w:y="996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lastRenderedPageBreak/>
        <w:t xml:space="preserve"> Объем добытого природного газа, приведенного к стандартным условиям, подготовленного и по своему качеству соответствующего национальному (региональному или международному) стандарту, а в случае отсутствия указанных стандартов - стандарту организации, определяется как сумма количества природного газа, измеренного и переданного для транспортировки, с учетом количества фактических потерь природного газа при добыче, а также остатков природного газа во внутрипромысловых газопроводах.</w:t>
      </w:r>
    </w:p>
    <w:p w:rsidR="005920CB" w:rsidRDefault="005E11EF">
      <w:pPr>
        <w:pStyle w:val="3"/>
        <w:framePr w:w="10459" w:h="14746" w:hRule="exact" w:wrap="around" w:vAnchor="page" w:hAnchor="page" w:x="807" w:y="996"/>
        <w:shd w:val="clear" w:color="auto" w:fill="auto"/>
        <w:spacing w:line="346" w:lineRule="exact"/>
        <w:ind w:left="20" w:right="20" w:firstLine="480"/>
        <w:jc w:val="both"/>
      </w:pPr>
      <w:r>
        <w:t>В случае если на объектах сбора и подготовки природного газа его отпуск сторонним организациям и (или) на собственные производственно</w:t>
      </w:r>
      <w:r>
        <w:softHyphen/>
        <w:t>технологические нужды осуществляется в составе газоводоконденсатной смеси, то количество отпущенного природного газа, определенного по показателям переданного объема газоводоконденсатной смеси и ее физико</w:t>
      </w:r>
      <w:r>
        <w:softHyphen/>
        <w:t>химическим характеристикам, учитывается в объеме добытого природного газа.</w:t>
      </w:r>
    </w:p>
    <w:p w:rsidR="005920CB" w:rsidRDefault="005E11EF">
      <w:pPr>
        <w:pStyle w:val="3"/>
        <w:framePr w:w="10459" w:h="14746" w:hRule="exact" w:wrap="around" w:vAnchor="page" w:hAnchor="page" w:x="807" w:y="996"/>
        <w:shd w:val="clear" w:color="auto" w:fill="auto"/>
        <w:spacing w:line="341" w:lineRule="exact"/>
        <w:ind w:left="20" w:right="20" w:firstLine="480"/>
        <w:jc w:val="both"/>
      </w:pPr>
      <w:r>
        <w:t>На объектах сбора и подготовки природного газа его отпуск без проведения учета не допускается.</w:t>
      </w:r>
    </w:p>
    <w:p w:rsidR="005920CB" w:rsidRPr="00103BBA" w:rsidRDefault="0014718A">
      <w:pPr>
        <w:pStyle w:val="3"/>
        <w:framePr w:w="10459" w:h="14746" w:hRule="exact" w:wrap="around" w:vAnchor="page" w:hAnchor="page" w:x="807" w:y="996"/>
        <w:shd w:val="clear" w:color="auto" w:fill="auto"/>
        <w:spacing w:after="240" w:line="346" w:lineRule="exact"/>
        <w:ind w:left="20" w:right="20" w:firstLine="480"/>
        <w:jc w:val="both"/>
        <w:rPr>
          <w:color w:val="auto"/>
        </w:rPr>
      </w:pPr>
      <w:hyperlink r:id="rId18" w:history="1">
        <w:r w:rsidR="005E11EF" w:rsidRPr="00103BBA">
          <w:rPr>
            <w:rStyle w:val="a3"/>
            <w:color w:val="auto"/>
            <w:u w:val="none"/>
          </w:rPr>
          <w:t>(Пункт в редакции, введенной в действие с 10 марта 2015 года приказом</w:t>
        </w:r>
      </w:hyperlink>
      <w:r w:rsidR="005E11EF" w:rsidRPr="00103BBA">
        <w:rPr>
          <w:rStyle w:val="2"/>
          <w:color w:val="auto"/>
        </w:rPr>
        <w:t xml:space="preserve"> </w:t>
      </w:r>
      <w:r w:rsidR="005E11EF" w:rsidRPr="00103BBA">
        <w:rPr>
          <w:rStyle w:val="1"/>
          <w:color w:val="auto"/>
          <w:u w:val="none"/>
        </w:rPr>
        <w:t xml:space="preserve">Минэнерго России от 26 декабря 2014 года </w:t>
      </w:r>
      <w:r w:rsidR="005E11EF" w:rsidRPr="00103BBA">
        <w:rPr>
          <w:rStyle w:val="1"/>
          <w:color w:val="auto"/>
          <w:u w:val="none"/>
          <w:lang w:val="en-US" w:eastAsia="en-US" w:bidi="en-US"/>
        </w:rPr>
        <w:t>N</w:t>
      </w:r>
      <w:r w:rsidR="005E11EF" w:rsidRPr="00103BBA">
        <w:rPr>
          <w:rStyle w:val="1"/>
          <w:color w:val="auto"/>
          <w:u w:val="none"/>
          <w:lang w:eastAsia="en-US" w:bidi="en-US"/>
        </w:rPr>
        <w:t xml:space="preserve"> </w:t>
      </w:r>
      <w:r w:rsidR="005E11EF" w:rsidRPr="00103BBA">
        <w:rPr>
          <w:rStyle w:val="1"/>
          <w:color w:val="auto"/>
          <w:u w:val="none"/>
        </w:rPr>
        <w:t>997</w:t>
      </w:r>
      <w:r w:rsidR="005E11EF" w:rsidRPr="00103BBA">
        <w:rPr>
          <w:color w:val="auto"/>
        </w:rPr>
        <w:t>.</w:t>
      </w:r>
      <w:r w:rsidR="000679C2" w:rsidRPr="00103BBA">
        <w:rPr>
          <w:color w:val="auto"/>
        </w:rPr>
        <w:t>)</w:t>
      </w:r>
    </w:p>
    <w:p w:rsidR="005920CB" w:rsidRDefault="005E11EF">
      <w:pPr>
        <w:pStyle w:val="3"/>
        <w:framePr w:w="10459" w:h="14746" w:hRule="exact" w:wrap="around" w:vAnchor="page" w:hAnchor="page" w:x="807" w:y="996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Фактические потери природного газа при добыче, транспортировке, переработке и хранении (при закачке и отборе из газохранилищ) определяются собственником природного газа по каждому конкретному месту их образования и оформляются актами.</w:t>
      </w:r>
    </w:p>
    <w:p w:rsidR="005920CB" w:rsidRDefault="005E11EF">
      <w:pPr>
        <w:pStyle w:val="3"/>
        <w:framePr w:w="10459" w:h="14746" w:hRule="exact" w:wrap="around" w:vAnchor="page" w:hAnchor="page" w:x="807" w:y="996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По итогам деятельности в отчетном периоде организация составляет баланс добычи природного газа на основании актов приема-сдачи количества добытого, переданного для транспортировки и другим организациям, принятого от других организаций, сожженного на факельных установках, использованного на собственные производственно-технологические нужды, с учетом фактических потерь.</w:t>
      </w:r>
    </w:p>
    <w:p w:rsidR="005920CB" w:rsidRDefault="005E11EF">
      <w:pPr>
        <w:pStyle w:val="3"/>
        <w:framePr w:w="10459" w:h="14746" w:hRule="exact" w:wrap="around" w:vAnchor="page" w:hAnchor="page" w:x="807" w:y="996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При контроле параметров технологического процесса сбора и подготовки природного газа газодобывающая организация ведет учет природного газа в составе извлекаемой из недр газовой смеси (далее - оперативный учет природного газа).</w:t>
      </w:r>
    </w:p>
    <w:p w:rsidR="005920CB" w:rsidRDefault="005E11EF">
      <w:pPr>
        <w:pStyle w:val="3"/>
        <w:framePr w:w="10459" w:h="14746" w:hRule="exact" w:wrap="around" w:vAnchor="page" w:hAnchor="page" w:x="807" w:y="996"/>
        <w:shd w:val="clear" w:color="auto" w:fill="auto"/>
        <w:spacing w:line="346" w:lineRule="exact"/>
        <w:ind w:left="20" w:right="20" w:firstLine="480"/>
        <w:jc w:val="both"/>
      </w:pPr>
      <w:r>
        <w:t>Регистрация показаний средств измерений и (или) технических систем и устройств с измерительными функциями о показателях природного газа в составе извлекаемой из недр газовой смеси при оперативном учете природного газа осуществляется в эксплуатационных документах.</w:t>
      </w:r>
    </w:p>
    <w:p w:rsidR="005920CB" w:rsidRDefault="005E11EF">
      <w:pPr>
        <w:pStyle w:val="3"/>
        <w:framePr w:w="10459" w:h="14746" w:hRule="exact" w:wrap="around" w:vAnchor="page" w:hAnchor="page" w:x="807" w:y="996"/>
        <w:shd w:val="clear" w:color="auto" w:fill="auto"/>
        <w:spacing w:line="346" w:lineRule="exact"/>
        <w:ind w:left="20" w:right="20" w:firstLine="480"/>
        <w:jc w:val="both"/>
      </w:pPr>
      <w:r>
        <w:t>Порядок ведения оперативного учета природного газа определяется газодобывающей организацией в соответствии с принятой схемой и технологией разработки месторождения, проектом обустройства месторождения или плана пробной эксплуатации скважин.</w: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0CB" w:rsidRDefault="005E11EF">
      <w:pPr>
        <w:pStyle w:val="3"/>
        <w:framePr w:w="10459" w:h="15601" w:hRule="exact" w:wrap="around" w:vAnchor="page" w:hAnchor="page" w:x="807" w:y="603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lastRenderedPageBreak/>
        <w:t xml:space="preserve"> Количественные и качественные показатели природного газа при приеме- передаче для транспортировки, а также в процессе распределения измеряются на линии раздела объектов газоснабжения и (или) распределения между владельцами по признаку собственности или владения на ином законном основании.</w:t>
      </w:r>
    </w:p>
    <w:p w:rsidR="005920CB" w:rsidRDefault="005E11EF">
      <w:pPr>
        <w:pStyle w:val="3"/>
        <w:framePr w:w="10459" w:h="15601" w:hRule="exact" w:wrap="around" w:vAnchor="page" w:hAnchor="page" w:x="807" w:y="603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При отсутствии либо неисправности средств измерений и (или) технических систем и устройств с измерительными функциями у газораспределительной организации количество поданного природного газа поставщиком определяется по данным средств измерения и (или) технических систем и устройств с измерительными функциями поставщика газа.</w:t>
      </w:r>
    </w:p>
    <w:p w:rsidR="005920CB" w:rsidRDefault="005E11EF">
      <w:pPr>
        <w:pStyle w:val="3"/>
        <w:framePr w:w="10459" w:h="15601" w:hRule="exact" w:wrap="around" w:vAnchor="page" w:hAnchor="page" w:x="807" w:y="603"/>
        <w:numPr>
          <w:ilvl w:val="0"/>
          <w:numId w:val="6"/>
        </w:numPr>
        <w:shd w:val="clear" w:color="auto" w:fill="auto"/>
        <w:spacing w:after="244" w:line="346" w:lineRule="exact"/>
        <w:ind w:left="20" w:right="20" w:firstLine="0"/>
        <w:jc w:val="both"/>
      </w:pPr>
      <w:r>
        <w:t xml:space="preserve"> При отсутствии либо неисправности средств измерений и (или) технических систем и устройств с измерительными функциями у потребителя количество поданного газа поставщиком или газораспределительной организацией определяется по проектной мощности газопотребляющих объектов исходя из времени, в течение которого подавался газ в период отсутствия либо неисправности средств измерения и (или) технических систем и устройств с измерительными функциями.</w:t>
      </w:r>
    </w:p>
    <w:p w:rsidR="005920CB" w:rsidRDefault="005E11EF">
      <w:pPr>
        <w:pStyle w:val="3"/>
        <w:framePr w:w="10459" w:h="15601" w:hRule="exact" w:wrap="around" w:vAnchor="page" w:hAnchor="page" w:x="807" w:y="603"/>
        <w:numPr>
          <w:ilvl w:val="0"/>
          <w:numId w:val="6"/>
        </w:numPr>
        <w:shd w:val="clear" w:color="auto" w:fill="auto"/>
        <w:spacing w:line="341" w:lineRule="exact"/>
        <w:ind w:left="20" w:right="20" w:firstLine="0"/>
        <w:jc w:val="both"/>
      </w:pPr>
      <w:r>
        <w:t xml:space="preserve"> Учет количества природного газа, реализуемого населению, осуществляется средствами измерений в условиях их применения.</w:t>
      </w:r>
    </w:p>
    <w:p w:rsidR="005920CB" w:rsidRPr="0005097D" w:rsidRDefault="005E11EF">
      <w:pPr>
        <w:pStyle w:val="3"/>
        <w:framePr w:w="10459" w:h="15601" w:hRule="exact" w:wrap="around" w:vAnchor="page" w:hAnchor="page" w:x="807" w:y="603"/>
        <w:shd w:val="clear" w:color="auto" w:fill="auto"/>
        <w:spacing w:after="240" w:line="346" w:lineRule="exact"/>
        <w:ind w:left="20" w:right="20" w:firstLine="480"/>
        <w:jc w:val="both"/>
        <w:rPr>
          <w:color w:val="auto"/>
        </w:rPr>
      </w:pPr>
      <w:r>
        <w:t xml:space="preserve">Количество природного газа, реализуемого населению, при отсутствии средств измерений газа определяется в соответствии с положениями </w:t>
      </w:r>
      <w:r w:rsidRPr="0005097D">
        <w:rPr>
          <w:rStyle w:val="1"/>
          <w:color w:val="auto"/>
          <w:u w:val="none"/>
        </w:rPr>
        <w:t xml:space="preserve">постановления Правительства Российской Федерации от 13 июня 2006 года </w:t>
      </w:r>
      <w:r w:rsidRPr="0005097D">
        <w:rPr>
          <w:rStyle w:val="1"/>
          <w:color w:val="auto"/>
          <w:u w:val="none"/>
          <w:lang w:val="en-US" w:eastAsia="en-US" w:bidi="en-US"/>
        </w:rPr>
        <w:t>N</w:t>
      </w:r>
      <w:r w:rsidRPr="0005097D">
        <w:rPr>
          <w:rStyle w:val="2"/>
          <w:color w:val="auto"/>
          <w:lang w:eastAsia="en-US" w:bidi="en-US"/>
        </w:rPr>
        <w:t xml:space="preserve"> </w:t>
      </w:r>
      <w:hyperlink r:id="rId19" w:history="1">
        <w:r w:rsidRPr="0005097D">
          <w:rPr>
            <w:rStyle w:val="a3"/>
            <w:color w:val="auto"/>
            <w:u w:val="none"/>
          </w:rPr>
          <w:t>373 "О порядке установления нормативов потребления газа населением при</w:t>
        </w:r>
      </w:hyperlink>
      <w:r w:rsidRPr="0005097D">
        <w:rPr>
          <w:rStyle w:val="2"/>
          <w:color w:val="auto"/>
        </w:rPr>
        <w:t xml:space="preserve"> </w:t>
      </w:r>
      <w:r w:rsidRPr="0005097D">
        <w:rPr>
          <w:rStyle w:val="1"/>
          <w:color w:val="auto"/>
          <w:u w:val="none"/>
        </w:rPr>
        <w:t>отсутствии приборов учета газа”</w:t>
      </w:r>
      <w:r w:rsidRPr="0005097D">
        <w:rPr>
          <w:rStyle w:val="2"/>
          <w:color w:val="auto"/>
        </w:rPr>
        <w:t xml:space="preserve"> </w:t>
      </w:r>
      <w:r w:rsidRPr="0005097D">
        <w:rPr>
          <w:color w:val="auto"/>
        </w:rPr>
        <w:t xml:space="preserve">(Собрание законодательства Российской Федерации, 2006, </w:t>
      </w:r>
      <w:r w:rsidRPr="0005097D">
        <w:rPr>
          <w:color w:val="auto"/>
          <w:lang w:val="en-US" w:eastAsia="en-US" w:bidi="en-US"/>
        </w:rPr>
        <w:t>N</w:t>
      </w:r>
      <w:r w:rsidRPr="0005097D">
        <w:rPr>
          <w:color w:val="auto"/>
          <w:lang w:eastAsia="en-US" w:bidi="en-US"/>
        </w:rPr>
        <w:t xml:space="preserve"> </w:t>
      </w:r>
      <w:r w:rsidRPr="0005097D">
        <w:rPr>
          <w:color w:val="auto"/>
        </w:rPr>
        <w:t>25, ст.2733).</w:t>
      </w:r>
    </w:p>
    <w:p w:rsidR="005920CB" w:rsidRDefault="005E11EF">
      <w:pPr>
        <w:pStyle w:val="3"/>
        <w:framePr w:w="10459" w:h="15601" w:hRule="exact" w:wrap="around" w:vAnchor="page" w:hAnchor="page" w:x="807" w:y="603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Количество добытого попутного (нефтяного) газа за отчетный период нефтегазодобывающие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(или) техническими системами и устройствами с измерительными функциями.</w:t>
      </w:r>
    </w:p>
    <w:p w:rsidR="005920CB" w:rsidRDefault="005E11EF">
      <w:pPr>
        <w:pStyle w:val="3"/>
        <w:framePr w:w="10459" w:h="15601" w:hRule="exact" w:wrap="around" w:vAnchor="page" w:hAnchor="page" w:x="807" w:y="603"/>
        <w:shd w:val="clear" w:color="auto" w:fill="auto"/>
        <w:spacing w:line="341" w:lineRule="exact"/>
        <w:ind w:left="20" w:right="20" w:firstLine="480"/>
        <w:jc w:val="both"/>
      </w:pPr>
      <w:r>
        <w:t>На объектах сбора и подготовки попутного (нефтяного) газа его отбор без проведения учета не допускается.</w:t>
      </w:r>
    </w:p>
    <w:p w:rsidR="005920CB" w:rsidRPr="00103BBA" w:rsidRDefault="0014718A">
      <w:pPr>
        <w:pStyle w:val="3"/>
        <w:framePr w:w="10459" w:h="15601" w:hRule="exact" w:wrap="around" w:vAnchor="page" w:hAnchor="page" w:x="807" w:y="603"/>
        <w:shd w:val="clear" w:color="auto" w:fill="auto"/>
        <w:spacing w:after="240" w:line="346" w:lineRule="exact"/>
        <w:ind w:left="20" w:right="20" w:firstLine="480"/>
        <w:jc w:val="both"/>
        <w:rPr>
          <w:color w:val="auto"/>
        </w:rPr>
      </w:pPr>
      <w:hyperlink r:id="rId20" w:history="1">
        <w:r w:rsidR="005E11EF" w:rsidRPr="00103BBA">
          <w:rPr>
            <w:rStyle w:val="a3"/>
            <w:color w:val="auto"/>
            <w:u w:val="none"/>
          </w:rPr>
          <w:t>(Пункт в редакции, введенной в действие с 10 марта 2015 года приказом</w:t>
        </w:r>
      </w:hyperlink>
      <w:r w:rsidR="005E11EF" w:rsidRPr="00103BBA">
        <w:rPr>
          <w:rStyle w:val="2"/>
          <w:color w:val="auto"/>
        </w:rPr>
        <w:t xml:space="preserve"> </w:t>
      </w:r>
      <w:r w:rsidR="005E11EF" w:rsidRPr="00103BBA">
        <w:rPr>
          <w:rStyle w:val="1"/>
          <w:color w:val="auto"/>
          <w:u w:val="none"/>
        </w:rPr>
        <w:t xml:space="preserve">Минэнерго России от 26 декабря 2014 года </w:t>
      </w:r>
      <w:r w:rsidR="005E11EF" w:rsidRPr="00103BBA">
        <w:rPr>
          <w:rStyle w:val="1"/>
          <w:color w:val="auto"/>
          <w:u w:val="none"/>
          <w:lang w:val="en-US" w:eastAsia="en-US" w:bidi="en-US"/>
        </w:rPr>
        <w:t>N</w:t>
      </w:r>
      <w:r w:rsidR="005E11EF" w:rsidRPr="00103BBA">
        <w:rPr>
          <w:rStyle w:val="1"/>
          <w:color w:val="auto"/>
          <w:u w:val="none"/>
          <w:lang w:eastAsia="en-US" w:bidi="en-US"/>
        </w:rPr>
        <w:t xml:space="preserve"> </w:t>
      </w:r>
      <w:r w:rsidR="005E11EF" w:rsidRPr="00103BBA">
        <w:rPr>
          <w:rStyle w:val="1"/>
          <w:color w:val="auto"/>
          <w:u w:val="none"/>
        </w:rPr>
        <w:t>997</w:t>
      </w:r>
      <w:r w:rsidR="005E11EF" w:rsidRPr="00103BBA">
        <w:rPr>
          <w:color w:val="auto"/>
        </w:rPr>
        <w:t>.</w:t>
      </w:r>
      <w:r w:rsidR="00103BBA" w:rsidRPr="00103BBA">
        <w:rPr>
          <w:color w:val="auto"/>
        </w:rPr>
        <w:t>)</w:t>
      </w:r>
    </w:p>
    <w:p w:rsidR="005920CB" w:rsidRDefault="005E11EF">
      <w:pPr>
        <w:pStyle w:val="3"/>
        <w:framePr w:w="10459" w:h="15601" w:hRule="exact" w:wrap="around" w:vAnchor="page" w:hAnchor="page" w:x="807" w:y="603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Количество добытого попутного (нефтяного) газа за отчетный период нефтегазодобывающие организации определяют суммированием количества добытого попутного (нефтяного) газа по каждому лицензионному участку недр в отчетном периоде, с учетом фактических потерь, количества отпущенного (полученного) другой нефтегазодобывающей организации (от другой нефтегазодобывающей организации) и использованного на собственные производственно-технологические нужды.</w:t>
      </w:r>
    </w:p>
    <w:p w:rsidR="005920CB" w:rsidRDefault="005920CB">
      <w:pPr>
        <w:rPr>
          <w:sz w:val="2"/>
          <w:szCs w:val="2"/>
        </w:rPr>
        <w:sectPr w:rsidR="005920C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lastRenderedPageBreak/>
        <w:t xml:space="preserve"> По результатам измерений принятого (переданного) количества попутного (нефтяного) газа от сторонних организаций оформляется акт приема-сдачи попутного (нефтяного) газа.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Количество попутного (нефтяного) газа, направленного на сжигание, учитывается по показаниям средств измерения и (или) технических систем и устройств с измерительными функциями.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after="244" w:line="346" w:lineRule="exact"/>
        <w:ind w:left="20" w:right="20" w:firstLine="0"/>
        <w:jc w:val="both"/>
      </w:pPr>
      <w:r>
        <w:t xml:space="preserve"> В целях учета попутного (нефтяного) газа фактические потери попутного (нефтяного) газа при добыче и транспортировке определяются и учитываются нефтегазодобывающей организацией по каждому конкретному месту их образования.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after="240" w:line="341" w:lineRule="exact"/>
        <w:ind w:left="20" w:right="20" w:firstLine="0"/>
        <w:jc w:val="both"/>
      </w:pPr>
      <w:r>
        <w:t xml:space="preserve"> По завершении отчетного периода нефтегазодобывающая организация составляет баланс добычи попутного (нефтяного) газа.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line="341" w:lineRule="exact"/>
        <w:ind w:left="20" w:right="20" w:firstLine="0"/>
        <w:jc w:val="both"/>
      </w:pPr>
      <w:r>
        <w:t xml:space="preserve"> В процессе сбора и подготовки природного газа нефтегазодобывающая организация ведет учет попутного (нефтяного) газа в составе извлекаемой из недр нефтегазоводяной смеси в целях контроля параметров технологического процесса (далее - оперативный учет попутного (нефтяного) газа).</w:t>
      </w:r>
    </w:p>
    <w:p w:rsidR="005920CB" w:rsidRDefault="005E11EF">
      <w:pPr>
        <w:pStyle w:val="3"/>
        <w:framePr w:w="10454" w:h="15146" w:hRule="exact" w:wrap="around" w:vAnchor="page" w:hAnchor="page" w:x="809" w:y="603"/>
        <w:shd w:val="clear" w:color="auto" w:fill="auto"/>
        <w:spacing w:line="346" w:lineRule="exact"/>
        <w:ind w:left="20" w:right="20" w:firstLine="500"/>
        <w:jc w:val="both"/>
      </w:pPr>
      <w:r>
        <w:t>Регистрация показаний средств измерений и (или) технических систем и устройств с измерительными функциями о показателях попутного (нефтяного) газа в составе извлекаемой из недр нефтегазоводяной смеси при оперативном учете попутного (нефтяного) газа осуществляется в эксплуатационных документах.</w:t>
      </w:r>
    </w:p>
    <w:p w:rsidR="005920CB" w:rsidRDefault="005E11EF">
      <w:pPr>
        <w:pStyle w:val="3"/>
        <w:framePr w:w="10454" w:h="15146" w:hRule="exact" w:wrap="around" w:vAnchor="page" w:hAnchor="page" w:x="809" w:y="603"/>
        <w:shd w:val="clear" w:color="auto" w:fill="auto"/>
        <w:spacing w:after="240" w:line="346" w:lineRule="exact"/>
        <w:ind w:left="20" w:right="20" w:firstLine="500"/>
        <w:jc w:val="both"/>
      </w:pPr>
      <w:r>
        <w:t>Порядок ведения оперативного учета попутного (нефтяного) газа устанавливается нефтегазодобывающей организацией в соответствии с принятой схемой и технологией разработки месторождения, проектом обустройства месторождения или планом пробной эксплуатации скважин.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Количество попутного (нефтяного) газа, поступившего на переработку либо поставляемого с переработки, сжигаемого на факельных установках, подлежит учету.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after="240" w:line="346" w:lineRule="exact"/>
        <w:ind w:left="20" w:right="20" w:firstLine="0"/>
        <w:jc w:val="both"/>
      </w:pPr>
      <w:r>
        <w:t xml:space="preserve"> Фактические технологические потери попутного (нефтяного) газа при добыче, транспортировке, переработке и хранении (при закачке и отборе из газохранилищ) определяются и учитываются собственником попутного (нефтяного) газа по каждому месту их образования.</w:t>
      </w:r>
    </w:p>
    <w:p w:rsidR="005920CB" w:rsidRDefault="005E11EF">
      <w:pPr>
        <w:pStyle w:val="3"/>
        <w:framePr w:w="10454" w:h="15146" w:hRule="exact" w:wrap="around" w:vAnchor="page" w:hAnchor="page" w:x="809" w:y="603"/>
        <w:numPr>
          <w:ilvl w:val="0"/>
          <w:numId w:val="6"/>
        </w:numPr>
        <w:shd w:val="clear" w:color="auto" w:fill="auto"/>
        <w:spacing w:line="346" w:lineRule="exact"/>
        <w:ind w:left="20" w:right="20" w:firstLine="0"/>
        <w:jc w:val="both"/>
      </w:pPr>
      <w:r>
        <w:t xml:space="preserve"> Учет при потреблении попутного (нефтяного) газа должен предусматривать измерение и регистрацию его количественных показателей на входе в газопотребляющий объект.</w:t>
      </w:r>
    </w:p>
    <w:p w:rsidR="005920CB" w:rsidRDefault="005920CB">
      <w:pPr>
        <w:rPr>
          <w:sz w:val="2"/>
          <w:szCs w:val="2"/>
        </w:rPr>
      </w:pPr>
    </w:p>
    <w:sectPr w:rsidR="005920C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8A" w:rsidRDefault="0014718A">
      <w:r>
        <w:separator/>
      </w:r>
    </w:p>
  </w:endnote>
  <w:endnote w:type="continuationSeparator" w:id="0">
    <w:p w:rsidR="0014718A" w:rsidRDefault="001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8A" w:rsidRDefault="0014718A">
      <w:r>
        <w:separator/>
      </w:r>
    </w:p>
  </w:footnote>
  <w:footnote w:type="continuationSeparator" w:id="0">
    <w:p w:rsidR="0014718A" w:rsidRDefault="0014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F786F"/>
    <w:multiLevelType w:val="multilevel"/>
    <w:tmpl w:val="FDD449E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F743C"/>
    <w:multiLevelType w:val="multilevel"/>
    <w:tmpl w:val="DCF89D7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56A64"/>
    <w:multiLevelType w:val="multilevel"/>
    <w:tmpl w:val="A25A00A8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536"/>
    <w:multiLevelType w:val="multilevel"/>
    <w:tmpl w:val="BCEC3CD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47DFF"/>
    <w:multiLevelType w:val="multilevel"/>
    <w:tmpl w:val="C62AD02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00E1A"/>
    <w:multiLevelType w:val="multilevel"/>
    <w:tmpl w:val="3FC4D6B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CB"/>
    <w:rsid w:val="0005097D"/>
    <w:rsid w:val="000679C2"/>
    <w:rsid w:val="00103BBA"/>
    <w:rsid w:val="0014718A"/>
    <w:rsid w:val="001F0C29"/>
    <w:rsid w:val="004F001F"/>
    <w:rsid w:val="005920CB"/>
    <w:rsid w:val="005E11EF"/>
    <w:rsid w:val="008A319D"/>
    <w:rsid w:val="00B3463A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DC51B-EEA8-4FD0-A185-3AA50E3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7">
    <w:name w:val="Сноска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Сноска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42"/>
      <w:szCs w:val="42"/>
      <w:u w:val="none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10pt0pt">
    <w:name w:val="Сноска + 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Сноска + 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0pt0pt1">
    <w:name w:val="Сноска + 10 pt;Полужирный;Интервал 0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634" w:lineRule="exact"/>
      <w:ind w:hanging="480"/>
      <w:jc w:val="center"/>
    </w:pPr>
    <w:rPr>
      <w:rFonts w:ascii="Arial" w:eastAsia="Arial" w:hAnsi="Arial" w:cs="Arial"/>
      <w:spacing w:val="-2"/>
      <w:sz w:val="26"/>
      <w:szCs w:val="26"/>
    </w:rPr>
  </w:style>
  <w:style w:type="paragraph" w:customStyle="1" w:styleId="a6">
    <w:name w:val="Сноска"/>
    <w:basedOn w:val="a"/>
    <w:link w:val="a5"/>
    <w:pPr>
      <w:shd w:val="clear" w:color="auto" w:fill="FFFFFF"/>
      <w:spacing w:line="346" w:lineRule="exact"/>
      <w:jc w:val="both"/>
    </w:pPr>
    <w:rPr>
      <w:rFonts w:ascii="Arial" w:eastAsia="Arial" w:hAnsi="Arial" w:cs="Arial"/>
      <w:spacing w:val="-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140" w:line="0" w:lineRule="atLeast"/>
      <w:outlineLvl w:val="0"/>
    </w:pPr>
    <w:rPr>
      <w:rFonts w:ascii="Arial" w:eastAsia="Arial" w:hAnsi="Arial" w:cs="Arial"/>
      <w:b/>
      <w:bCs/>
      <w:spacing w:val="-6"/>
      <w:sz w:val="42"/>
      <w:szCs w:val="4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80" w:after="480" w:line="0" w:lineRule="atLeast"/>
      <w:jc w:val="both"/>
      <w:outlineLvl w:val="1"/>
    </w:pPr>
    <w:rPr>
      <w:rFonts w:ascii="Arial" w:eastAsia="Arial" w:hAnsi="Arial" w:cs="Arial"/>
      <w:b/>
      <w:bCs/>
      <w:spacing w:val="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66" TargetMode="External"/><Relationship Id="rId13" Type="http://schemas.openxmlformats.org/officeDocument/2006/relationships/hyperlink" Target="http://docs.cntd.ru/document/901709643" TargetMode="External"/><Relationship Id="rId18" Type="http://schemas.openxmlformats.org/officeDocument/2006/relationships/hyperlink" Target="http://docs.cntd.ru/document/42024816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99071228" TargetMode="External"/><Relationship Id="rId12" Type="http://schemas.openxmlformats.org/officeDocument/2006/relationships/hyperlink" Target="http://docs.cntd.ru/document/499071228" TargetMode="External"/><Relationship Id="rId17" Type="http://schemas.openxmlformats.org/officeDocument/2006/relationships/hyperlink" Target="http://docs.cntd.ru/document/42024816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18008" TargetMode="External"/><Relationship Id="rId20" Type="http://schemas.openxmlformats.org/officeDocument/2006/relationships/hyperlink" Target="http://docs.cntd.ru/document/4202481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1032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18008" TargetMode="External"/><Relationship Id="rId10" Type="http://schemas.openxmlformats.org/officeDocument/2006/relationships/hyperlink" Target="http://docs.cntd.ru/document/902103299" TargetMode="External"/><Relationship Id="rId19" Type="http://schemas.openxmlformats.org/officeDocument/2006/relationships/hyperlink" Target="http://docs.cntd.ru/document/901984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http://docs.cntd.ru/document/901729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2015-03-16T08:18:00Z</dcterms:created>
  <dcterms:modified xsi:type="dcterms:W3CDTF">2015-03-18T08:53:00Z</dcterms:modified>
</cp:coreProperties>
</file>